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Early Sensing of the Four Horsemen Worksheet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4111796" cy="485266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1796" cy="4852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Knowing ➡️ Discovering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7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</w:t>
      </w:r>
      <w:r w:rsidDel="00000000" w:rsidR="00000000" w:rsidRPr="00000000">
        <w:rPr>
          <w:rtl w:val="0"/>
        </w:rPr>
        <w:t xml:space="preserve">does</w:t>
      </w:r>
      <w:r w:rsidDel="00000000" w:rsidR="00000000" w:rsidRPr="00000000">
        <w:rPr>
          <w:rtl w:val="0"/>
        </w:rPr>
        <w:t xml:space="preserve"> this present in our organization today?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Who needs to help to change ‘Knowing’ behaviors?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7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operate in ways to support ‘Discovering’ behaviors?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7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would be able to identify if ‘Knowing’ behaviors are coming back?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7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incentives need to be aligned with ‘Discovering’ behaviors?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Perfectionism ➡️ Speed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How </w:t>
      </w:r>
      <w:r w:rsidDel="00000000" w:rsidR="00000000" w:rsidRPr="00000000">
        <w:rPr>
          <w:rtl w:val="0"/>
        </w:rPr>
        <w:t xml:space="preserve">does</w:t>
      </w:r>
      <w:r w:rsidDel="00000000" w:rsidR="00000000" w:rsidRPr="00000000">
        <w:rPr>
          <w:rtl w:val="0"/>
        </w:rPr>
        <w:t xml:space="preserve"> this present in our organization today?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Who needs to help to change ‘Perfectionism’ behaviors?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How can we operate in ways to support ‘Speed’ behaviors?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Who would be able to identify if ‘Perfectionism’ behaviors are coming back?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What incentives need to be aligned with ‘Speed’ behaviors?</w:t>
      </w:r>
    </w:p>
    <w:p w:rsidR="00000000" w:rsidDel="00000000" w:rsidP="00000000" w:rsidRDefault="00000000" w:rsidRPr="00000000" w14:paraId="00000014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Scarcity Thinking ➡️ Abundance Thinking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How </w:t>
      </w:r>
      <w:r w:rsidDel="00000000" w:rsidR="00000000" w:rsidRPr="00000000">
        <w:rPr>
          <w:rtl w:val="0"/>
        </w:rPr>
        <w:t xml:space="preserve">does</w:t>
      </w:r>
      <w:r w:rsidDel="00000000" w:rsidR="00000000" w:rsidRPr="00000000">
        <w:rPr>
          <w:rtl w:val="0"/>
        </w:rPr>
        <w:t xml:space="preserve"> this present in our organization today?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Who needs to help to change ‘Scarcity Thinking’ behaviors?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How can we operate in ways to support ‘Abundance Thinking’ behaviors?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Who would be able to identify if ‘Scarcity Thinking’ behaviors are coming back?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What incentives need to be aligned with ‘Abundance Thinking’ behaviors?</w:t>
      </w:r>
    </w:p>
    <w:p w:rsidR="00000000" w:rsidDel="00000000" w:rsidP="00000000" w:rsidRDefault="00000000" w:rsidRPr="00000000" w14:paraId="0000001C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Individual Heroics ➡️ Collaboration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How </w:t>
      </w:r>
      <w:r w:rsidDel="00000000" w:rsidR="00000000" w:rsidRPr="00000000">
        <w:rPr>
          <w:rtl w:val="0"/>
        </w:rPr>
        <w:t xml:space="preserve">does</w:t>
      </w:r>
      <w:r w:rsidDel="00000000" w:rsidR="00000000" w:rsidRPr="00000000">
        <w:rPr>
          <w:rtl w:val="0"/>
        </w:rPr>
        <w:t xml:space="preserve"> this present in our organization today?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Who needs to help to change ‘Individual Heroics’ behaviors?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How can we operate in ways to support ‘Collaboration’ behaviors?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Who would be able to identify if ‘Individual Heroics’ behaviors are coming back?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720" w:lineRule="auto"/>
        <w:ind w:left="720" w:hanging="360"/>
      </w:pPr>
      <w:r w:rsidDel="00000000" w:rsidR="00000000" w:rsidRPr="00000000">
        <w:rPr>
          <w:rtl w:val="0"/>
        </w:rPr>
        <w:t xml:space="preserve">What incentives need to be aligned with ‘Collaboration’ behaviors?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71613" cy="5150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613" cy="5150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